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390"/>
        <w:gridCol w:w="5386"/>
      </w:tblGrid>
      <w:tr w:rsidR="009533AC" w14:paraId="57668FDA" w14:textId="77777777" w:rsidTr="001817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0DCDE" w14:textId="77777777" w:rsidR="00305462" w:rsidRDefault="00305462" w:rsidP="001817DB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260697" w14:textId="77777777" w:rsidR="00305462" w:rsidRDefault="00305462" w:rsidP="001817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D7B5CE" w14:textId="77777777" w:rsidR="00305462" w:rsidRDefault="00305462" w:rsidP="001817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FE31DB" w:rsidRPr="001D2EBB" w14:paraId="2757955D" w14:textId="77777777" w:rsidTr="00181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A98D51" w14:textId="77777777" w:rsidR="00305462" w:rsidRDefault="00305462" w:rsidP="001817DB">
            <w:pPr>
              <w:rPr>
                <w:sz w:val="26"/>
                <w:szCs w:val="26"/>
              </w:rPr>
            </w:pPr>
            <w:r w:rsidRPr="00994B44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9F1E36" w14:textId="3F0C7B33" w:rsidR="00305462" w:rsidRPr="001D2EBB" w:rsidRDefault="00305462" w:rsidP="00994B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sz w:val="22"/>
                <w:szCs w:val="22"/>
              </w:rPr>
              <w:t xml:space="preserve">Department </w:t>
            </w:r>
            <w:r w:rsidR="00994B44">
              <w:rPr>
                <w:sz w:val="22"/>
                <w:szCs w:val="22"/>
              </w:rPr>
              <w:t>of Environment and Climate Change (DECC)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56E9E4" w14:textId="5EE4532F" w:rsidR="0093126B" w:rsidRPr="0093126B" w:rsidRDefault="00305462" w:rsidP="009312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1D2EBB">
              <w:rPr>
                <w:rFonts w:eastAsia="Times New Roman"/>
                <w:color w:val="auto"/>
                <w:sz w:val="22"/>
                <w:szCs w:val="22"/>
              </w:rPr>
              <w:t>Minister</w:t>
            </w:r>
            <w:r w:rsidR="008B153E">
              <w:rPr>
                <w:rFonts w:eastAsia="Times New Roman"/>
                <w:color w:val="auto"/>
                <w:sz w:val="22"/>
                <w:szCs w:val="22"/>
              </w:rPr>
              <w:t xml:space="preserve"> for</w:t>
            </w:r>
            <w:r w:rsidR="0093126B">
              <w:rPr>
                <w:rFonts w:eastAsia="Times New Roman"/>
                <w:color w:val="auto"/>
                <w:sz w:val="22"/>
                <w:szCs w:val="22"/>
              </w:rPr>
              <w:t xml:space="preserve"> Climate Change</w:t>
            </w:r>
          </w:p>
        </w:tc>
      </w:tr>
      <w:tr w:rsidR="009533AC" w:rsidRPr="001D2EBB" w14:paraId="4316C8AB" w14:textId="77777777" w:rsidTr="001817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09D9D7" w14:textId="77777777" w:rsidR="00305462" w:rsidRPr="006B5B7C" w:rsidRDefault="00305462" w:rsidP="001817DB">
            <w:pPr>
              <w:rPr>
                <w:sz w:val="26"/>
                <w:szCs w:val="26"/>
              </w:rPr>
            </w:pPr>
            <w:r w:rsidRPr="006B5B7C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1A418F" w14:textId="73749DF8" w:rsidR="00305462" w:rsidRPr="00E7787D" w:rsidRDefault="00254323" w:rsidP="006F4633">
            <w:pPr>
              <w:pStyle w:val="ListParagraph"/>
              <w:numPr>
                <w:ilvl w:val="0"/>
                <w:numId w:val="24"/>
              </w:numPr>
              <w:ind w:left="29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7787D">
              <w:rPr>
                <w:sz w:val="22"/>
                <w:szCs w:val="22"/>
              </w:rPr>
              <w:t>Central government department active on</w:t>
            </w:r>
            <w:r w:rsidR="006F4633" w:rsidRPr="00E7787D">
              <w:rPr>
                <w:sz w:val="22"/>
                <w:szCs w:val="22"/>
              </w:rPr>
              <w:t xml:space="preserve"> </w:t>
            </w:r>
            <w:r w:rsidR="00CA5824" w:rsidRPr="00E7787D">
              <w:rPr>
                <w:sz w:val="22"/>
                <w:szCs w:val="22"/>
              </w:rPr>
              <w:t>environment and climate</w:t>
            </w:r>
            <w:r w:rsidR="006F4633" w:rsidRPr="00E7787D">
              <w:rPr>
                <w:sz w:val="22"/>
                <w:szCs w:val="22"/>
              </w:rPr>
              <w:t xml:space="preserve"> change</w:t>
            </w:r>
            <w:r w:rsidR="00CA5824" w:rsidRPr="00E7787D">
              <w:rPr>
                <w:sz w:val="22"/>
                <w:szCs w:val="22"/>
              </w:rPr>
              <w:t xml:space="preserve"> issues</w:t>
            </w:r>
            <w:r w:rsidR="006F4633" w:rsidRPr="00E7787D">
              <w:rPr>
                <w:sz w:val="22"/>
                <w:szCs w:val="22"/>
              </w:rPr>
              <w:t xml:space="preserve"> nationally and internationally</w:t>
            </w:r>
            <w:r w:rsidR="00CA5824" w:rsidRPr="00E7787D">
              <w:rPr>
                <w:sz w:val="22"/>
                <w:szCs w:val="22"/>
              </w:rPr>
              <w:t>.</w:t>
            </w:r>
          </w:p>
          <w:p w14:paraId="175FEC57" w14:textId="08AFD475" w:rsidR="00456987" w:rsidRDefault="00DB0EFA" w:rsidP="00DB0EFA">
            <w:pPr>
              <w:pStyle w:val="ListParagraph"/>
              <w:numPr>
                <w:ilvl w:val="0"/>
                <w:numId w:val="24"/>
              </w:numPr>
              <w:ind w:left="29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7787D">
              <w:rPr>
                <w:sz w:val="22"/>
                <w:szCs w:val="22"/>
              </w:rPr>
              <w:t xml:space="preserve">Advises, regulates, and sets </w:t>
            </w:r>
            <w:r w:rsidR="00894CD1" w:rsidRPr="00E7787D">
              <w:rPr>
                <w:sz w:val="22"/>
                <w:szCs w:val="22"/>
              </w:rPr>
              <w:t xml:space="preserve">environmental </w:t>
            </w:r>
            <w:r w:rsidRPr="00E7787D">
              <w:rPr>
                <w:sz w:val="22"/>
                <w:szCs w:val="22"/>
              </w:rPr>
              <w:t>policy direction for central and local government</w:t>
            </w:r>
            <w:r w:rsidR="00894CD1" w:rsidRPr="00E7787D">
              <w:rPr>
                <w:sz w:val="22"/>
                <w:szCs w:val="22"/>
              </w:rPr>
              <w:t>.</w:t>
            </w:r>
          </w:p>
          <w:p w14:paraId="22F6EAC5" w14:textId="597496D2" w:rsidR="00B26262" w:rsidRPr="00CE06F1" w:rsidRDefault="00CE06F1" w:rsidP="00CE06F1">
            <w:pPr>
              <w:pStyle w:val="ListParagraph"/>
              <w:numPr>
                <w:ilvl w:val="0"/>
                <w:numId w:val="24"/>
              </w:numPr>
              <w:ind w:left="29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Based in Capital City.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F191F6" w14:textId="4E18F1CB" w:rsidR="00894CD1" w:rsidRPr="006B5B7C" w:rsidRDefault="0002144D" w:rsidP="00DB7EBD">
            <w:pPr>
              <w:pStyle w:val="ListParagraph"/>
              <w:numPr>
                <w:ilvl w:val="0"/>
                <w:numId w:val="23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6B5B7C">
              <w:rPr>
                <w:rFonts w:eastAsia="Times New Roman"/>
                <w:sz w:val="22"/>
                <w:szCs w:val="22"/>
              </w:rPr>
              <w:t>You set the</w:t>
            </w:r>
            <w:r w:rsidR="00E05916">
              <w:rPr>
                <w:rFonts w:eastAsia="Times New Roman"/>
                <w:sz w:val="22"/>
                <w:szCs w:val="22"/>
              </w:rPr>
              <w:t xml:space="preserve"> national</w:t>
            </w:r>
            <w:r w:rsidRPr="006B5B7C">
              <w:rPr>
                <w:rFonts w:eastAsia="Times New Roman"/>
                <w:sz w:val="22"/>
                <w:szCs w:val="22"/>
              </w:rPr>
              <w:t xml:space="preserve"> regulatory and policy framework for issues related to climate change,</w:t>
            </w:r>
            <w:r w:rsidR="00894CD1" w:rsidRPr="006B5B7C">
              <w:rPr>
                <w:rFonts w:eastAsia="Times New Roman"/>
                <w:sz w:val="22"/>
                <w:szCs w:val="22"/>
              </w:rPr>
              <w:t xml:space="preserve"> </w:t>
            </w:r>
            <w:r w:rsidRPr="006B5B7C">
              <w:rPr>
                <w:rFonts w:eastAsia="Times New Roman"/>
                <w:sz w:val="22"/>
                <w:szCs w:val="22"/>
              </w:rPr>
              <w:t xml:space="preserve">provide </w:t>
            </w:r>
            <w:r w:rsidR="009C23CE">
              <w:rPr>
                <w:rFonts w:eastAsia="Times New Roman"/>
                <w:sz w:val="22"/>
                <w:szCs w:val="22"/>
              </w:rPr>
              <w:t xml:space="preserve">climate change </w:t>
            </w:r>
            <w:r w:rsidRPr="006B5B7C">
              <w:rPr>
                <w:rFonts w:eastAsia="Times New Roman"/>
                <w:sz w:val="22"/>
                <w:szCs w:val="22"/>
              </w:rPr>
              <w:t>information an</w:t>
            </w:r>
            <w:r w:rsidR="007A6E03">
              <w:rPr>
                <w:rFonts w:eastAsia="Times New Roman"/>
                <w:sz w:val="22"/>
                <w:szCs w:val="22"/>
              </w:rPr>
              <w:t>d resources to local and</w:t>
            </w:r>
            <w:r w:rsidRPr="006B5B7C">
              <w:rPr>
                <w:rFonts w:eastAsia="Times New Roman"/>
                <w:sz w:val="22"/>
                <w:szCs w:val="22"/>
              </w:rPr>
              <w:t xml:space="preserve"> central government departments, and</w:t>
            </w:r>
            <w:r w:rsidR="006B5B7C" w:rsidRPr="006B5B7C">
              <w:rPr>
                <w:rFonts w:eastAsia="Times New Roman"/>
                <w:sz w:val="22"/>
                <w:szCs w:val="22"/>
              </w:rPr>
              <w:t xml:space="preserve"> fund</w:t>
            </w:r>
            <w:r w:rsidRPr="006B5B7C">
              <w:rPr>
                <w:rFonts w:eastAsia="Times New Roman"/>
                <w:sz w:val="22"/>
                <w:szCs w:val="22"/>
              </w:rPr>
              <w:t xml:space="preserve"> and</w:t>
            </w:r>
            <w:r w:rsidR="006B5B7C" w:rsidRPr="006B5B7C">
              <w:rPr>
                <w:rFonts w:eastAsia="Times New Roman"/>
                <w:sz w:val="22"/>
                <w:szCs w:val="22"/>
              </w:rPr>
              <w:t xml:space="preserve"> disseminate climate change research.</w:t>
            </w:r>
          </w:p>
          <w:p w14:paraId="12C5A34F" w14:textId="55AB27CD" w:rsidR="00B83921" w:rsidRPr="00CE06F1" w:rsidRDefault="006B5B7C" w:rsidP="00CE06F1">
            <w:pPr>
              <w:pStyle w:val="ListParagraph"/>
              <w:numPr>
                <w:ilvl w:val="0"/>
                <w:numId w:val="23"/>
              </w:numPr>
              <w:ind w:left="28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6B5B7C">
              <w:rPr>
                <w:rFonts w:eastAsia="Times New Roman"/>
                <w:sz w:val="22"/>
                <w:szCs w:val="22"/>
              </w:rPr>
              <w:t>Y</w:t>
            </w:r>
            <w:r w:rsidR="00DB7EBD" w:rsidRPr="006B5B7C">
              <w:rPr>
                <w:rFonts w:eastAsia="Times New Roman"/>
                <w:sz w:val="22"/>
                <w:szCs w:val="22"/>
              </w:rPr>
              <w:t xml:space="preserve">ou </w:t>
            </w:r>
            <w:r w:rsidRPr="006B5B7C">
              <w:rPr>
                <w:rFonts w:eastAsia="Times New Roman"/>
                <w:sz w:val="22"/>
                <w:szCs w:val="22"/>
              </w:rPr>
              <w:t xml:space="preserve">also </w:t>
            </w:r>
            <w:r w:rsidR="00DB7EBD" w:rsidRPr="006B5B7C">
              <w:rPr>
                <w:rFonts w:eastAsia="Times New Roman"/>
                <w:sz w:val="22"/>
                <w:szCs w:val="22"/>
              </w:rPr>
              <w:t>oversee</w:t>
            </w:r>
            <w:r w:rsidR="00894CD1" w:rsidRPr="006B5B7C">
              <w:rPr>
                <w:rFonts w:eastAsia="Times New Roman"/>
                <w:sz w:val="22"/>
                <w:szCs w:val="22"/>
              </w:rPr>
              <w:t xml:space="preserve"> development and review of</w:t>
            </w:r>
            <w:r w:rsidR="00DB7EBD" w:rsidRPr="006B5B7C">
              <w:rPr>
                <w:rFonts w:eastAsia="Times New Roman"/>
                <w:sz w:val="22"/>
                <w:szCs w:val="22"/>
              </w:rPr>
              <w:t xml:space="preserve"> the national Carbon Trading Programme (CTP).</w:t>
            </w:r>
          </w:p>
        </w:tc>
      </w:tr>
      <w:tr w:rsidR="00FE31DB" w:rsidRPr="001D2EBB" w14:paraId="30D1FA4F" w14:textId="77777777" w:rsidTr="00181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1D2016" w14:textId="77777777" w:rsidR="00305462" w:rsidRDefault="00305462" w:rsidP="001817DB">
            <w:pPr>
              <w:rPr>
                <w:sz w:val="26"/>
                <w:szCs w:val="26"/>
              </w:rPr>
            </w:pPr>
            <w:r w:rsidRPr="007A473D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1C8EDE" w14:textId="2683D49C" w:rsidR="00305462" w:rsidRPr="00E7787D" w:rsidRDefault="009F27DD" w:rsidP="009A3162">
            <w:pPr>
              <w:pStyle w:val="ListParagraph"/>
              <w:numPr>
                <w:ilvl w:val="0"/>
                <w:numId w:val="22"/>
              </w:numPr>
              <w:ind w:left="298" w:hanging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7787D">
              <w:rPr>
                <w:sz w:val="22"/>
                <w:szCs w:val="22"/>
              </w:rPr>
              <w:t>A</w:t>
            </w:r>
            <w:r w:rsidR="009C23CE" w:rsidRPr="00E7787D">
              <w:rPr>
                <w:sz w:val="22"/>
                <w:szCs w:val="22"/>
              </w:rPr>
              <w:t>chieve</w:t>
            </w:r>
            <w:r w:rsidRPr="00E7787D">
              <w:rPr>
                <w:sz w:val="22"/>
                <w:szCs w:val="22"/>
              </w:rPr>
              <w:t xml:space="preserve"> and </w:t>
            </w:r>
            <w:r w:rsidR="00E7787D" w:rsidRPr="00E7787D">
              <w:rPr>
                <w:sz w:val="22"/>
                <w:szCs w:val="22"/>
              </w:rPr>
              <w:t>sustain</w:t>
            </w:r>
            <w:r w:rsidR="00A031E4" w:rsidRPr="00E7787D">
              <w:rPr>
                <w:sz w:val="22"/>
                <w:szCs w:val="22"/>
              </w:rPr>
              <w:t xml:space="preserve"> </w:t>
            </w:r>
            <w:r w:rsidR="009C23CE" w:rsidRPr="00E7787D">
              <w:rPr>
                <w:sz w:val="22"/>
                <w:szCs w:val="22"/>
              </w:rPr>
              <w:t>the best environment in the world.</w:t>
            </w:r>
          </w:p>
          <w:p w14:paraId="0A707DC2" w14:textId="0EE45377" w:rsidR="00E7787D" w:rsidRPr="00E7787D" w:rsidRDefault="00E7787D" w:rsidP="00E7787D">
            <w:pPr>
              <w:pStyle w:val="ListParagraph"/>
              <w:numPr>
                <w:ilvl w:val="0"/>
                <w:numId w:val="22"/>
              </w:numPr>
              <w:ind w:left="298" w:hanging="2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7787D">
              <w:rPr>
                <w:sz w:val="22"/>
                <w:szCs w:val="22"/>
              </w:rPr>
              <w:t>Environmental stewardship for continued prosperity.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A025AB" w14:textId="77777777" w:rsidR="00305462" w:rsidRDefault="00635679" w:rsidP="00635679">
            <w:pPr>
              <w:pStyle w:val="ListParagraph"/>
              <w:numPr>
                <w:ilvl w:val="0"/>
                <w:numId w:val="22"/>
              </w:numPr>
              <w:ind w:left="282" w:hanging="2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Address the causes and impacts of climate change to e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nsure continued environmental, economic, social, and cultural prosperity.</w:t>
            </w:r>
          </w:p>
          <w:p w14:paraId="18954057" w14:textId="217C426F" w:rsidR="007A473D" w:rsidRPr="00E7787D" w:rsidRDefault="007A473D" w:rsidP="00635679">
            <w:pPr>
              <w:pStyle w:val="ListParagraph"/>
              <w:numPr>
                <w:ilvl w:val="0"/>
                <w:numId w:val="22"/>
              </w:numPr>
              <w:ind w:left="282" w:hanging="2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Support </w:t>
            </w:r>
            <w:r w:rsidR="00E05916">
              <w:rPr>
                <w:rFonts w:eastAsia="Times New Roman"/>
                <w:sz w:val="22"/>
                <w:szCs w:val="22"/>
              </w:rPr>
              <w:t xml:space="preserve">the </w:t>
            </w:r>
            <w:r>
              <w:rPr>
                <w:rFonts w:eastAsia="Times New Roman"/>
                <w:sz w:val="22"/>
                <w:szCs w:val="22"/>
              </w:rPr>
              <w:t>effective functioning of the CTP.</w:t>
            </w:r>
          </w:p>
        </w:tc>
      </w:tr>
      <w:tr w:rsidR="009533AC" w:rsidRPr="001D2EBB" w14:paraId="194A051E" w14:textId="77777777" w:rsidTr="001817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7C8517" w14:textId="77777777" w:rsidR="00305462" w:rsidRPr="00E15C29" w:rsidRDefault="00305462" w:rsidP="001817DB">
            <w:pPr>
              <w:rPr>
                <w:sz w:val="26"/>
                <w:szCs w:val="26"/>
              </w:rPr>
            </w:pPr>
            <w:r w:rsidRPr="00E15C29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785632" w14:textId="3C3E387D" w:rsidR="00E15C29" w:rsidRPr="00146471" w:rsidRDefault="00E15C29" w:rsidP="00146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46471">
              <w:rPr>
                <w:sz w:val="22"/>
                <w:szCs w:val="22"/>
              </w:rPr>
              <w:t>Safeguarding the environment to safeguard</w:t>
            </w:r>
            <w:r w:rsidR="00C53D7E" w:rsidRPr="00146471">
              <w:rPr>
                <w:sz w:val="22"/>
                <w:szCs w:val="22"/>
              </w:rPr>
              <w:t xml:space="preserve"> our prosperity.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52E5E3" w14:textId="09F389EC" w:rsidR="00305462" w:rsidRPr="00305462" w:rsidRDefault="00C53D7E" w:rsidP="0030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1D2EB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B96C46" wp14:editId="081D543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3251</wp:posOffset>
                      </wp:positionV>
                      <wp:extent cx="1384300" cy="311150"/>
                      <wp:effectExtent l="0" t="19050" r="44450" b="31750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026E3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" o:spid="_x0000_s1026" type="#_x0000_t13" style="position:absolute;margin-left:-4.95pt;margin-top:.25pt;width:109pt;height:2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" adj="19172" fillcolor="#4f81bd" strokecolor="#385d8a" strokeweight="2pt"/>
                  </w:pict>
                </mc:Fallback>
              </mc:AlternateContent>
            </w:r>
          </w:p>
        </w:tc>
      </w:tr>
      <w:tr w:rsidR="00FE31DB" w:rsidRPr="001D2EBB" w14:paraId="08FDD203" w14:textId="77777777" w:rsidTr="00181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30699" w14:textId="77777777" w:rsidR="00305462" w:rsidRPr="000E23A0" w:rsidRDefault="00305462" w:rsidP="001817DB">
            <w:pPr>
              <w:rPr>
                <w:sz w:val="26"/>
                <w:szCs w:val="26"/>
              </w:rPr>
            </w:pPr>
            <w:r w:rsidRPr="00191E4B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10E5FD" w14:textId="592FAB7E" w:rsidR="002B5CE9" w:rsidRPr="00E05916" w:rsidRDefault="00935C29" w:rsidP="00E059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05916">
              <w:rPr>
                <w:sz w:val="22"/>
                <w:szCs w:val="22"/>
              </w:rPr>
              <w:t>Works with</w:t>
            </w:r>
            <w:r w:rsidR="00E05916" w:rsidRPr="00E05916">
              <w:rPr>
                <w:sz w:val="22"/>
                <w:szCs w:val="22"/>
              </w:rPr>
              <w:t xml:space="preserve"> </w:t>
            </w:r>
            <w:r w:rsidR="00745654">
              <w:rPr>
                <w:sz w:val="22"/>
                <w:szCs w:val="22"/>
              </w:rPr>
              <w:t>industry,</w:t>
            </w:r>
            <w:r w:rsidR="0080784B" w:rsidRPr="00E05916">
              <w:rPr>
                <w:sz w:val="22"/>
                <w:szCs w:val="22"/>
              </w:rPr>
              <w:t xml:space="preserve"> indigenous groups, communities, </w:t>
            </w:r>
            <w:r w:rsidR="009D442D" w:rsidRPr="00E05916">
              <w:rPr>
                <w:sz w:val="22"/>
                <w:szCs w:val="22"/>
              </w:rPr>
              <w:t>and other central and local government departments</w:t>
            </w:r>
            <w:r w:rsidRPr="00E05916">
              <w:rPr>
                <w:sz w:val="22"/>
                <w:szCs w:val="22"/>
              </w:rPr>
              <w:t xml:space="preserve"> in </w:t>
            </w:r>
            <w:r w:rsidR="00AC6860">
              <w:rPr>
                <w:sz w:val="22"/>
                <w:szCs w:val="22"/>
              </w:rPr>
              <w:t xml:space="preserve">an </w:t>
            </w:r>
            <w:r w:rsidRPr="00E05916">
              <w:rPr>
                <w:sz w:val="22"/>
                <w:szCs w:val="22"/>
              </w:rPr>
              <w:t>info</w:t>
            </w:r>
            <w:r w:rsidR="00E4672C">
              <w:rPr>
                <w:sz w:val="22"/>
                <w:szCs w:val="22"/>
              </w:rPr>
              <w:t xml:space="preserve">rmation and </w:t>
            </w:r>
            <w:r w:rsidR="00AC6860">
              <w:rPr>
                <w:sz w:val="22"/>
                <w:szCs w:val="22"/>
              </w:rPr>
              <w:t>advisory capacity</w:t>
            </w:r>
            <w:r w:rsidRPr="00E0591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D9DCF0" w14:textId="79E86B2B" w:rsidR="0002144D" w:rsidRPr="00E4672C" w:rsidRDefault="008B153E" w:rsidP="00E46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2"/>
                <w:szCs w:val="22"/>
              </w:rPr>
            </w:pPr>
            <w:r w:rsidRPr="00E4672C">
              <w:rPr>
                <w:rFonts w:eastAsia="Times New Roman"/>
                <w:sz w:val="22"/>
                <w:szCs w:val="22"/>
              </w:rPr>
              <w:t>You</w:t>
            </w:r>
            <w:r w:rsidR="00E4672C" w:rsidRPr="00E4672C">
              <w:rPr>
                <w:rFonts w:eastAsia="Times New Roman"/>
                <w:sz w:val="22"/>
                <w:szCs w:val="22"/>
              </w:rPr>
              <w:t xml:space="preserve"> </w:t>
            </w:r>
            <w:r w:rsidRPr="00E4672C">
              <w:rPr>
                <w:rFonts w:eastAsia="Times New Roman"/>
                <w:sz w:val="22"/>
                <w:szCs w:val="22"/>
              </w:rPr>
              <w:t>work closely with your departmental colleague, the Minister for the Environment.</w:t>
            </w:r>
          </w:p>
        </w:tc>
      </w:tr>
      <w:tr w:rsidR="009533AC" w:rsidRPr="001D2EBB" w14:paraId="20F7D17A" w14:textId="77777777" w:rsidTr="001817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6E6302" w14:textId="032CB192" w:rsidR="00305462" w:rsidRDefault="00305462" w:rsidP="001817DB">
            <w:pPr>
              <w:rPr>
                <w:sz w:val="26"/>
                <w:szCs w:val="26"/>
              </w:rPr>
            </w:pPr>
            <w:r w:rsidRPr="00E60F6D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56E02" w14:textId="6EC5D902" w:rsidR="00456987" w:rsidRPr="00FE31DB" w:rsidRDefault="00022E94" w:rsidP="00FE31DB">
            <w:pPr>
              <w:pStyle w:val="ListParagraph"/>
              <w:numPr>
                <w:ilvl w:val="0"/>
                <w:numId w:val="26"/>
              </w:numPr>
              <w:ind w:left="29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Administers the Healthy Environments, Healthy Communities Fund which provides</w:t>
            </w:r>
            <w:r w:rsidR="009D6054">
              <w:rPr>
                <w:sz w:val="22"/>
                <w:szCs w:val="22"/>
              </w:rPr>
              <w:t xml:space="preserve"> funding of up to $200,000 for community-run environmental initiatives.</w:t>
            </w:r>
          </w:p>
          <w:p w14:paraId="7B0C1D82" w14:textId="6D038657" w:rsidR="00A21BFD" w:rsidRPr="00A21BFD" w:rsidRDefault="00BC6781" w:rsidP="00BC6781">
            <w:pPr>
              <w:pStyle w:val="ListParagraph"/>
              <w:numPr>
                <w:ilvl w:val="0"/>
                <w:numId w:val="26"/>
              </w:numPr>
              <w:ind w:left="29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Willingness to invest up to $3 million across the countr</w:t>
            </w:r>
            <w:r w:rsidR="00FE31DB">
              <w:rPr>
                <w:sz w:val="22"/>
                <w:szCs w:val="22"/>
              </w:rPr>
              <w:t xml:space="preserve">y in cross-sector </w:t>
            </w:r>
            <w:r>
              <w:rPr>
                <w:sz w:val="22"/>
                <w:szCs w:val="22"/>
              </w:rPr>
              <w:t>projects focused on climate</w:t>
            </w:r>
            <w:r w:rsidR="00FE31DB">
              <w:rPr>
                <w:sz w:val="22"/>
                <w:szCs w:val="22"/>
              </w:rPr>
              <w:t xml:space="preserve"> change</w:t>
            </w:r>
            <w:r>
              <w:rPr>
                <w:sz w:val="22"/>
                <w:szCs w:val="22"/>
              </w:rPr>
              <w:t xml:space="preserve"> and </w:t>
            </w:r>
            <w:r w:rsidR="00AC6860">
              <w:rPr>
                <w:sz w:val="22"/>
                <w:szCs w:val="22"/>
              </w:rPr>
              <w:t xml:space="preserve">natural </w:t>
            </w:r>
            <w:r>
              <w:rPr>
                <w:sz w:val="22"/>
                <w:szCs w:val="22"/>
              </w:rPr>
              <w:t>hazard mitigation.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B05D4A" w14:textId="41E052BA" w:rsidR="0002144D" w:rsidRPr="001D2EBB" w:rsidRDefault="004D67DA" w:rsidP="001817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2EBB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D2721A" wp14:editId="0CC7EE0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374650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F75C0" id="Right Arrow 1" o:spid="_x0000_s1026" type="#_x0000_t13" style="position:absolute;margin-left:-4.85pt;margin-top:29.5pt;width:109pt;height:2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FE31DB" w:rsidRPr="001D2EBB" w14:paraId="2A759A9E" w14:textId="77777777" w:rsidTr="00181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2BF6E2" w14:textId="77777777" w:rsidR="00305462" w:rsidRPr="00150A70" w:rsidRDefault="00305462" w:rsidP="001817DB">
            <w:pPr>
              <w:rPr>
                <w:sz w:val="26"/>
                <w:szCs w:val="26"/>
              </w:rPr>
            </w:pPr>
            <w:r w:rsidRPr="00150A70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AB1378" w14:textId="6E0ECF3D" w:rsidR="00A354EC" w:rsidRPr="00150A70" w:rsidRDefault="006A6F4E" w:rsidP="002066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0A70">
              <w:rPr>
                <w:sz w:val="22"/>
                <w:szCs w:val="22"/>
              </w:rPr>
              <w:t>County Catchment is one of several places across the country</w:t>
            </w:r>
            <w:r w:rsidR="00E31048" w:rsidRPr="00150A70">
              <w:rPr>
                <w:sz w:val="22"/>
                <w:szCs w:val="22"/>
              </w:rPr>
              <w:t xml:space="preserve"> which faces increasing environment- and climate-related risks</w:t>
            </w:r>
            <w:r w:rsidR="0020667E" w:rsidRPr="00150A70">
              <w:rPr>
                <w:sz w:val="22"/>
                <w:szCs w:val="22"/>
              </w:rPr>
              <w:t>. Based on its advisory relationship with local government and communities, DECC has an interest</w:t>
            </w:r>
            <w:r w:rsidR="002D7F2F" w:rsidRPr="00150A70">
              <w:rPr>
                <w:sz w:val="22"/>
                <w:szCs w:val="22"/>
              </w:rPr>
              <w:t xml:space="preserve"> in any</w:t>
            </w:r>
            <w:r w:rsidR="00AC6860">
              <w:rPr>
                <w:sz w:val="22"/>
                <w:szCs w:val="22"/>
              </w:rPr>
              <w:t xml:space="preserve"> future</w:t>
            </w:r>
            <w:r w:rsidR="002D7F2F" w:rsidRPr="00150A70">
              <w:rPr>
                <w:sz w:val="22"/>
                <w:szCs w:val="22"/>
              </w:rPr>
              <w:t xml:space="preserve"> land-use changes in the catchment.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F6F2CE" w14:textId="6EC4EF2B" w:rsidR="00A354EC" w:rsidRPr="00E433B8" w:rsidRDefault="00FE3236" w:rsidP="00F926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F92655">
              <w:rPr>
                <w:rFonts w:eastAsia="Times New Roman"/>
                <w:color w:val="auto"/>
                <w:sz w:val="22"/>
                <w:szCs w:val="22"/>
              </w:rPr>
              <w:t>You are concerned about the potential</w:t>
            </w:r>
            <w:r w:rsidR="0097196A" w:rsidRPr="00F92655">
              <w:rPr>
                <w:rFonts w:eastAsia="Times New Roman"/>
                <w:color w:val="auto"/>
                <w:sz w:val="22"/>
                <w:szCs w:val="22"/>
              </w:rPr>
              <w:t xml:space="preserve"> for increasing climate-related vulnerabilities in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 xml:space="preserve"> areas such as County Catchment. You also see an opportunity to </w:t>
            </w:r>
            <w:r w:rsidR="00F92655" w:rsidRPr="00F92655">
              <w:rPr>
                <w:rFonts w:eastAsia="Times New Roman"/>
                <w:color w:val="auto"/>
                <w:sz w:val="22"/>
                <w:szCs w:val="22"/>
              </w:rPr>
              <w:t>encourage</w:t>
            </w:r>
            <w:r w:rsidR="00E4672C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>adaptation and mitigation activities</w:t>
            </w:r>
            <w:r w:rsidR="00F92655" w:rsidRPr="00F92655">
              <w:rPr>
                <w:rFonts w:eastAsia="Times New Roman"/>
                <w:color w:val="auto"/>
                <w:sz w:val="22"/>
                <w:szCs w:val="22"/>
              </w:rPr>
              <w:t xml:space="preserve"> in the catchment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7196A" w:rsidRPr="00F92655">
              <w:rPr>
                <w:rFonts w:eastAsia="Times New Roman"/>
                <w:color w:val="auto"/>
                <w:sz w:val="22"/>
                <w:szCs w:val="22"/>
              </w:rPr>
              <w:t>(</w:t>
            </w:r>
            <w:r w:rsidR="007A6E03">
              <w:rPr>
                <w:rFonts w:eastAsia="Times New Roman"/>
                <w:color w:val="auto"/>
                <w:sz w:val="22"/>
                <w:szCs w:val="22"/>
              </w:rPr>
              <w:t>including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97196A" w:rsidRPr="00F92655">
              <w:rPr>
                <w:rFonts w:eastAsia="Times New Roman"/>
                <w:color w:val="auto"/>
                <w:sz w:val="22"/>
                <w:szCs w:val="22"/>
              </w:rPr>
              <w:t>carbon sequestration through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 xml:space="preserve"> tree-planting</w:t>
            </w:r>
            <w:r w:rsidR="0097196A" w:rsidRPr="00F92655">
              <w:rPr>
                <w:rFonts w:eastAsia="Times New Roman"/>
                <w:color w:val="auto"/>
                <w:sz w:val="22"/>
                <w:szCs w:val="22"/>
              </w:rPr>
              <w:t>)</w:t>
            </w:r>
            <w:r w:rsidRPr="00F92655"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</w:tbl>
    <w:p w14:paraId="7F62E5D2" w14:textId="50795ADB" w:rsidR="00231EA0" w:rsidRDefault="00231EA0" w:rsidP="00231EA0"/>
    <w:sectPr w:rsidR="00231EA0" w:rsidSect="00305462">
      <w:head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09551" w14:textId="77777777" w:rsidR="006572D3" w:rsidRDefault="006572D3" w:rsidP="006572D3">
      <w:r>
        <w:separator/>
      </w:r>
    </w:p>
  </w:endnote>
  <w:endnote w:type="continuationSeparator" w:id="0">
    <w:p w14:paraId="2A3FD9A8" w14:textId="77777777" w:rsidR="006572D3" w:rsidRDefault="006572D3" w:rsidP="0065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08953" w14:textId="77777777" w:rsidR="006572D3" w:rsidRDefault="006572D3" w:rsidP="006572D3">
      <w:r>
        <w:separator/>
      </w:r>
    </w:p>
  </w:footnote>
  <w:footnote w:type="continuationSeparator" w:id="0">
    <w:p w14:paraId="4E74D475" w14:textId="77777777" w:rsidR="006572D3" w:rsidRDefault="006572D3" w:rsidP="00657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37EB" w14:textId="1203C8D8" w:rsidR="006572D3" w:rsidRDefault="006572D3">
    <w:pPr>
      <w:pStyle w:val="Header"/>
    </w:pPr>
    <w:r>
      <w:tab/>
    </w:r>
    <w:r>
      <w:tab/>
    </w:r>
    <w:r>
      <w:tab/>
    </w:r>
    <w:r>
      <w:tab/>
    </w:r>
    <w:r>
      <w:rPr>
        <w:noProof/>
        <w:lang w:val="en-NZ" w:eastAsia="en-NZ"/>
      </w:rPr>
      <w:drawing>
        <wp:inline distT="0" distB="0" distL="0" distR="0" wp14:anchorId="4DCEFE78" wp14:editId="190521BB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C0"/>
    <w:multiLevelType w:val="hybridMultilevel"/>
    <w:tmpl w:val="B41C38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B722E"/>
    <w:multiLevelType w:val="multilevel"/>
    <w:tmpl w:val="28744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000EC0"/>
    <w:multiLevelType w:val="hybridMultilevel"/>
    <w:tmpl w:val="1C3A42EC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135A1FC4"/>
    <w:multiLevelType w:val="hybridMultilevel"/>
    <w:tmpl w:val="9E04AF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0337"/>
    <w:multiLevelType w:val="multilevel"/>
    <w:tmpl w:val="1BD4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57455A"/>
    <w:multiLevelType w:val="multilevel"/>
    <w:tmpl w:val="A6A45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002D8D"/>
    <w:multiLevelType w:val="multilevel"/>
    <w:tmpl w:val="714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846AA3"/>
    <w:multiLevelType w:val="multilevel"/>
    <w:tmpl w:val="5EDE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9263E0"/>
    <w:multiLevelType w:val="multilevel"/>
    <w:tmpl w:val="BDDC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309B6"/>
    <w:multiLevelType w:val="hybridMultilevel"/>
    <w:tmpl w:val="9B44E6D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8790C"/>
    <w:multiLevelType w:val="multilevel"/>
    <w:tmpl w:val="0162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F770DD"/>
    <w:multiLevelType w:val="hybridMultilevel"/>
    <w:tmpl w:val="584CC56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767DB"/>
    <w:multiLevelType w:val="multilevel"/>
    <w:tmpl w:val="F8A47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F16F68"/>
    <w:multiLevelType w:val="hybridMultilevel"/>
    <w:tmpl w:val="4E94152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156DD"/>
    <w:multiLevelType w:val="hybridMultilevel"/>
    <w:tmpl w:val="5AA0117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53805"/>
    <w:multiLevelType w:val="hybridMultilevel"/>
    <w:tmpl w:val="9C32BD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4719D"/>
    <w:multiLevelType w:val="hybridMultilevel"/>
    <w:tmpl w:val="B2C0048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74831"/>
    <w:multiLevelType w:val="hybridMultilevel"/>
    <w:tmpl w:val="8DB606D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D2573"/>
    <w:multiLevelType w:val="hybridMultilevel"/>
    <w:tmpl w:val="EA36BAE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B4E02"/>
    <w:multiLevelType w:val="multilevel"/>
    <w:tmpl w:val="B9406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45764"/>
    <w:multiLevelType w:val="multilevel"/>
    <w:tmpl w:val="B324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E45F93"/>
    <w:multiLevelType w:val="multilevel"/>
    <w:tmpl w:val="B846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6B6DF1"/>
    <w:multiLevelType w:val="multilevel"/>
    <w:tmpl w:val="0FC07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702B3A"/>
    <w:multiLevelType w:val="multilevel"/>
    <w:tmpl w:val="2980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C00429"/>
    <w:multiLevelType w:val="multilevel"/>
    <w:tmpl w:val="B34C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BB41D6"/>
    <w:multiLevelType w:val="multilevel"/>
    <w:tmpl w:val="BDD8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3"/>
  </w:num>
  <w:num w:numId="5">
    <w:abstractNumId w:val="16"/>
  </w:num>
  <w:num w:numId="6">
    <w:abstractNumId w:val="15"/>
  </w:num>
  <w:num w:numId="7">
    <w:abstractNumId w:val="7"/>
  </w:num>
  <w:num w:numId="8">
    <w:abstractNumId w:val="4"/>
  </w:num>
  <w:num w:numId="9">
    <w:abstractNumId w:val="20"/>
  </w:num>
  <w:num w:numId="10">
    <w:abstractNumId w:val="23"/>
  </w:num>
  <w:num w:numId="11">
    <w:abstractNumId w:val="5"/>
  </w:num>
  <w:num w:numId="12">
    <w:abstractNumId w:val="24"/>
  </w:num>
  <w:num w:numId="13">
    <w:abstractNumId w:val="25"/>
  </w:num>
  <w:num w:numId="14">
    <w:abstractNumId w:val="8"/>
  </w:num>
  <w:num w:numId="15">
    <w:abstractNumId w:val="12"/>
  </w:num>
  <w:num w:numId="16">
    <w:abstractNumId w:val="10"/>
  </w:num>
  <w:num w:numId="17">
    <w:abstractNumId w:val="21"/>
  </w:num>
  <w:num w:numId="18">
    <w:abstractNumId w:val="1"/>
  </w:num>
  <w:num w:numId="19">
    <w:abstractNumId w:val="6"/>
  </w:num>
  <w:num w:numId="20">
    <w:abstractNumId w:val="19"/>
  </w:num>
  <w:num w:numId="21">
    <w:abstractNumId w:val="22"/>
  </w:num>
  <w:num w:numId="22">
    <w:abstractNumId w:val="18"/>
  </w:num>
  <w:num w:numId="23">
    <w:abstractNumId w:val="9"/>
  </w:num>
  <w:num w:numId="24">
    <w:abstractNumId w:val="14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A0"/>
    <w:rsid w:val="0000234D"/>
    <w:rsid w:val="0002144D"/>
    <w:rsid w:val="00022E94"/>
    <w:rsid w:val="0002455D"/>
    <w:rsid w:val="00035886"/>
    <w:rsid w:val="00036F92"/>
    <w:rsid w:val="00050989"/>
    <w:rsid w:val="00063F00"/>
    <w:rsid w:val="00065A69"/>
    <w:rsid w:val="00093435"/>
    <w:rsid w:val="000E23A0"/>
    <w:rsid w:val="00104E0C"/>
    <w:rsid w:val="00146471"/>
    <w:rsid w:val="0014777D"/>
    <w:rsid w:val="00150A70"/>
    <w:rsid w:val="00191E4B"/>
    <w:rsid w:val="001D7293"/>
    <w:rsid w:val="001D741D"/>
    <w:rsid w:val="001E3A58"/>
    <w:rsid w:val="001F7C83"/>
    <w:rsid w:val="00204E23"/>
    <w:rsid w:val="0020667E"/>
    <w:rsid w:val="00231D5E"/>
    <w:rsid w:val="00231EA0"/>
    <w:rsid w:val="00253BFA"/>
    <w:rsid w:val="00254323"/>
    <w:rsid w:val="002670E5"/>
    <w:rsid w:val="002818AB"/>
    <w:rsid w:val="002B5CE9"/>
    <w:rsid w:val="002D7F2F"/>
    <w:rsid w:val="002F7601"/>
    <w:rsid w:val="00305462"/>
    <w:rsid w:val="00316554"/>
    <w:rsid w:val="00331DB2"/>
    <w:rsid w:val="00334334"/>
    <w:rsid w:val="00362D67"/>
    <w:rsid w:val="003E26E8"/>
    <w:rsid w:val="0041492B"/>
    <w:rsid w:val="00433955"/>
    <w:rsid w:val="00456987"/>
    <w:rsid w:val="00466CFB"/>
    <w:rsid w:val="004D67DA"/>
    <w:rsid w:val="005963B7"/>
    <w:rsid w:val="005A1AE0"/>
    <w:rsid w:val="006266B6"/>
    <w:rsid w:val="00635679"/>
    <w:rsid w:val="00640B01"/>
    <w:rsid w:val="00651DFC"/>
    <w:rsid w:val="006572D3"/>
    <w:rsid w:val="00675246"/>
    <w:rsid w:val="006A6F4E"/>
    <w:rsid w:val="006B5B7C"/>
    <w:rsid w:val="006C14A4"/>
    <w:rsid w:val="006C6564"/>
    <w:rsid w:val="006F4633"/>
    <w:rsid w:val="0072572C"/>
    <w:rsid w:val="00745654"/>
    <w:rsid w:val="00780432"/>
    <w:rsid w:val="007A473D"/>
    <w:rsid w:val="007A6E03"/>
    <w:rsid w:val="0080784B"/>
    <w:rsid w:val="00810C3E"/>
    <w:rsid w:val="00827830"/>
    <w:rsid w:val="0084543F"/>
    <w:rsid w:val="00845E83"/>
    <w:rsid w:val="00861FBD"/>
    <w:rsid w:val="008808E8"/>
    <w:rsid w:val="00894CD1"/>
    <w:rsid w:val="008A3E08"/>
    <w:rsid w:val="008B153E"/>
    <w:rsid w:val="008C308F"/>
    <w:rsid w:val="008D680A"/>
    <w:rsid w:val="008F2E69"/>
    <w:rsid w:val="008F7864"/>
    <w:rsid w:val="0093126B"/>
    <w:rsid w:val="00935C29"/>
    <w:rsid w:val="009533AC"/>
    <w:rsid w:val="0096277E"/>
    <w:rsid w:val="0097196A"/>
    <w:rsid w:val="00974B6D"/>
    <w:rsid w:val="00991E14"/>
    <w:rsid w:val="00994B44"/>
    <w:rsid w:val="009A3162"/>
    <w:rsid w:val="009C23CE"/>
    <w:rsid w:val="009D442D"/>
    <w:rsid w:val="009D6054"/>
    <w:rsid w:val="009F27DD"/>
    <w:rsid w:val="00A031E4"/>
    <w:rsid w:val="00A05B0A"/>
    <w:rsid w:val="00A21BFD"/>
    <w:rsid w:val="00A354EC"/>
    <w:rsid w:val="00A62B1F"/>
    <w:rsid w:val="00A94BCD"/>
    <w:rsid w:val="00AC5F1F"/>
    <w:rsid w:val="00AC6860"/>
    <w:rsid w:val="00B05CC9"/>
    <w:rsid w:val="00B26262"/>
    <w:rsid w:val="00B419FC"/>
    <w:rsid w:val="00B53A31"/>
    <w:rsid w:val="00B83921"/>
    <w:rsid w:val="00B9179D"/>
    <w:rsid w:val="00BA1C03"/>
    <w:rsid w:val="00BC6781"/>
    <w:rsid w:val="00BD2909"/>
    <w:rsid w:val="00BD55E9"/>
    <w:rsid w:val="00C53D7E"/>
    <w:rsid w:val="00C53E0F"/>
    <w:rsid w:val="00C96B57"/>
    <w:rsid w:val="00CA33A7"/>
    <w:rsid w:val="00CA5824"/>
    <w:rsid w:val="00CD2F28"/>
    <w:rsid w:val="00CE06F1"/>
    <w:rsid w:val="00CE0B99"/>
    <w:rsid w:val="00D90849"/>
    <w:rsid w:val="00DB0EFA"/>
    <w:rsid w:val="00DB57A7"/>
    <w:rsid w:val="00DB5AA9"/>
    <w:rsid w:val="00DB7EBD"/>
    <w:rsid w:val="00DE32E9"/>
    <w:rsid w:val="00DF6C7E"/>
    <w:rsid w:val="00E05916"/>
    <w:rsid w:val="00E15C29"/>
    <w:rsid w:val="00E31048"/>
    <w:rsid w:val="00E433B8"/>
    <w:rsid w:val="00E4672C"/>
    <w:rsid w:val="00E60F6D"/>
    <w:rsid w:val="00E64DBF"/>
    <w:rsid w:val="00E7787D"/>
    <w:rsid w:val="00E8261A"/>
    <w:rsid w:val="00E92389"/>
    <w:rsid w:val="00EA440F"/>
    <w:rsid w:val="00EF5783"/>
    <w:rsid w:val="00F47286"/>
    <w:rsid w:val="00F53C64"/>
    <w:rsid w:val="00F92655"/>
    <w:rsid w:val="00FB09B0"/>
    <w:rsid w:val="00FD315E"/>
    <w:rsid w:val="00FE31DB"/>
    <w:rsid w:val="00FE3236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3C72D"/>
  <w14:defaultImageDpi w14:val="300"/>
  <w15:docId w15:val="{A568C309-7751-4C5A-B043-A43AB51F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EA0"/>
  </w:style>
  <w:style w:type="paragraph" w:styleId="Heading1">
    <w:name w:val="heading 1"/>
    <w:basedOn w:val="Normal"/>
    <w:link w:val="Heading1Char"/>
    <w:uiPriority w:val="9"/>
    <w:qFormat/>
    <w:rsid w:val="008F786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  <w:style w:type="paragraph" w:styleId="Heading2">
    <w:name w:val="heading 2"/>
    <w:basedOn w:val="Normal"/>
    <w:link w:val="Heading2Char"/>
    <w:uiPriority w:val="9"/>
    <w:qFormat/>
    <w:rsid w:val="008F78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NZ" w:eastAsia="en-NZ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3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3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ement">
    <w:name w:val="element"/>
    <w:basedOn w:val="Normal"/>
    <w:rsid w:val="00231EA0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paragraph" w:styleId="ListParagraph">
    <w:name w:val="List Paragraph"/>
    <w:basedOn w:val="Normal"/>
    <w:uiPriority w:val="34"/>
    <w:qFormat/>
    <w:rsid w:val="00305462"/>
    <w:pPr>
      <w:ind w:left="720"/>
      <w:contextualSpacing/>
    </w:pPr>
    <w:rPr>
      <w:rFonts w:ascii="Arial" w:eastAsia="Arial" w:hAnsi="Arial" w:cs="Arial"/>
      <w:color w:val="000000"/>
      <w:sz w:val="20"/>
      <w:szCs w:val="20"/>
      <w:lang w:val="en-NZ" w:eastAsia="en-NZ"/>
    </w:rPr>
  </w:style>
  <w:style w:type="table" w:styleId="PlainTable4">
    <w:name w:val="Plain Table 4"/>
    <w:basedOn w:val="TableNormal"/>
    <w:uiPriority w:val="44"/>
    <w:rsid w:val="00305462"/>
    <w:rPr>
      <w:rFonts w:ascii="Arial" w:eastAsia="Arial" w:hAnsi="Arial" w:cs="Arial"/>
      <w:color w:val="000000"/>
      <w:sz w:val="20"/>
      <w:szCs w:val="20"/>
      <w:lang w:val="en-NZ" w:eastAsia="en-NZ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93126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 w:eastAsia="en-NZ"/>
    </w:rPr>
  </w:style>
  <w:style w:type="character" w:customStyle="1" w:styleId="Heading1Char">
    <w:name w:val="Heading 1 Char"/>
    <w:basedOn w:val="DefaultParagraphFont"/>
    <w:link w:val="Heading1"/>
    <w:uiPriority w:val="9"/>
    <w:rsid w:val="008F7864"/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8F7864"/>
    <w:rPr>
      <w:rFonts w:ascii="Times New Roman" w:eastAsia="Times New Roman" w:hAnsi="Times New Roman" w:cs="Times New Roman"/>
      <w:b/>
      <w:bCs/>
      <w:sz w:val="36"/>
      <w:szCs w:val="36"/>
      <w:lang w:val="en-NZ" w:eastAsia="en-NZ"/>
    </w:rPr>
  </w:style>
  <w:style w:type="paragraph" w:customStyle="1" w:styleId="leading">
    <w:name w:val="leading"/>
    <w:basedOn w:val="Normal"/>
    <w:rsid w:val="008F786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NZ" w:eastAsia="en-NZ"/>
    </w:rPr>
  </w:style>
  <w:style w:type="character" w:styleId="Hyperlink">
    <w:name w:val="Hyperlink"/>
    <w:basedOn w:val="DefaultParagraphFont"/>
    <w:uiPriority w:val="99"/>
    <w:semiHidden/>
    <w:unhideWhenUsed/>
    <w:rsid w:val="008F7864"/>
    <w:rPr>
      <w:color w:val="0000FF"/>
      <w:u w:val="single"/>
    </w:rPr>
  </w:style>
  <w:style w:type="character" w:customStyle="1" w:styleId="mw-headline">
    <w:name w:val="mw-headline"/>
    <w:basedOn w:val="DefaultParagraphFont"/>
    <w:rsid w:val="00253BFA"/>
  </w:style>
  <w:style w:type="character" w:customStyle="1" w:styleId="mw-editsection">
    <w:name w:val="mw-editsection"/>
    <w:basedOn w:val="DefaultParagraphFont"/>
    <w:rsid w:val="00253BFA"/>
  </w:style>
  <w:style w:type="character" w:customStyle="1" w:styleId="mw-editsection-bracket">
    <w:name w:val="mw-editsection-bracket"/>
    <w:basedOn w:val="DefaultParagraphFont"/>
    <w:rsid w:val="00253BFA"/>
  </w:style>
  <w:style w:type="character" w:customStyle="1" w:styleId="Heading3Char">
    <w:name w:val="Heading 3 Char"/>
    <w:basedOn w:val="DefaultParagraphFont"/>
    <w:link w:val="Heading3"/>
    <w:uiPriority w:val="9"/>
    <w:semiHidden/>
    <w:rsid w:val="002543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32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6572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2D3"/>
  </w:style>
  <w:style w:type="paragraph" w:styleId="Footer">
    <w:name w:val="footer"/>
    <w:basedOn w:val="Normal"/>
    <w:link w:val="FooterChar"/>
    <w:uiPriority w:val="99"/>
    <w:unhideWhenUsed/>
    <w:rsid w:val="006572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48808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5279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3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9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54602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73572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2808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4469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5F26-62ED-44AA-A1DF-98AD929C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241</cp:revision>
  <dcterms:created xsi:type="dcterms:W3CDTF">2017-11-19T02:45:00Z</dcterms:created>
  <dcterms:modified xsi:type="dcterms:W3CDTF">2018-10-31T00:47:00Z</dcterms:modified>
</cp:coreProperties>
</file>